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74F5" w14:textId="44981CF5" w:rsidR="00862264" w:rsidRDefault="007A34AE" w:rsidP="007A3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друзья!</w:t>
      </w:r>
    </w:p>
    <w:p w14:paraId="1A9BC487" w14:textId="74BB38F3" w:rsidR="007A34AE" w:rsidRDefault="007A34AE" w:rsidP="007A3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юридического факультета Нижегородского государственного университета им. Н.И. Лобачевского с 10 мая по 10 июня 2022 г. проходит творческий конкурс мотивационных писем.</w:t>
      </w:r>
    </w:p>
    <w:p w14:paraId="782BA59B" w14:textId="053602C7" w:rsidR="007A34AE" w:rsidRDefault="007A34AE" w:rsidP="007A3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Pr="007A34AE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Pr="007A34AE">
        <w:rPr>
          <w:rFonts w:ascii="Times New Roman" w:hAnsi="Times New Roman" w:cs="Times New Roman"/>
          <w:sz w:val="28"/>
          <w:szCs w:val="28"/>
        </w:rPr>
        <w:t xml:space="preserve"> учащиеся выпускных классов, обучающиеся в учреждениях общего и среднего профессионального образования.</w:t>
      </w:r>
    </w:p>
    <w:p w14:paraId="5FB88A46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Участниками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5C46">
        <w:rPr>
          <w:rFonts w:ascii="Times New Roman" w:hAnsi="Times New Roman" w:cs="Times New Roman"/>
          <w:sz w:val="28"/>
          <w:szCs w:val="28"/>
        </w:rPr>
        <w:t xml:space="preserve">онкурс представляются мотивационные письма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номинациям: </w:t>
      </w:r>
      <w:r w:rsidRPr="00B0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4091A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«Миссия юриста или зачем я пойду на юрфак», </w:t>
      </w:r>
    </w:p>
    <w:p w14:paraId="2731047A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«Правовое обеспечение национальной безопасности», </w:t>
      </w:r>
    </w:p>
    <w:p w14:paraId="01AE44CF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«Профессия судебного эксперта глазами абитуриента», </w:t>
      </w:r>
    </w:p>
    <w:p w14:paraId="2DB356C6" w14:textId="77777777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«Мой взгляд на значение судебных и (или) прокурорских органов для государства», </w:t>
      </w:r>
    </w:p>
    <w:p w14:paraId="3C1FD28D" w14:textId="5A7C9ADF" w:rsidR="00B05C46" w:rsidRDefault="00B05C46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46">
        <w:rPr>
          <w:rFonts w:ascii="Times New Roman" w:hAnsi="Times New Roman" w:cs="Times New Roman"/>
          <w:sz w:val="28"/>
          <w:szCs w:val="28"/>
        </w:rPr>
        <w:t xml:space="preserve">«Мой профессиональный выбор – документовед/архивовед: доводы и аргументы». </w:t>
      </w:r>
    </w:p>
    <w:p w14:paraId="794E3A85" w14:textId="3A8AD51C" w:rsidR="00210FDA" w:rsidRPr="00210FDA" w:rsidRDefault="00210FDA" w:rsidP="00B05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работы на адрес электронной почты </w:t>
      </w:r>
      <w:hyperlink r:id="rId5" w:history="1">
        <w:r w:rsidRPr="000E3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0E30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E3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sosenkov</w:t>
        </w:r>
        <w:r w:rsidRPr="000E30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E3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E30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E30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0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темы «На конкурс мотивационных писем»</w:t>
      </w:r>
    </w:p>
    <w:p w14:paraId="389F1128" w14:textId="23825827" w:rsidR="00B05C46" w:rsidRPr="00B05C46" w:rsidRDefault="00B05C46" w:rsidP="0021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определяются до 15 июня. </w:t>
      </w:r>
      <w:r w:rsidR="00210FDA" w:rsidRPr="00210FDA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Конкурса, о подведении итогов Конкурса, о победителях и призерах является открытой и размещается на сайте юридического факультета ННГУ им. Н.И. Лобачевского.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F10AF" w14:textId="7303AC42" w:rsidR="00210FDA" w:rsidRDefault="00210FDA" w:rsidP="00210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DA">
        <w:rPr>
          <w:rFonts w:ascii="Times New Roman" w:hAnsi="Times New Roman" w:cs="Times New Roman"/>
          <w:sz w:val="28"/>
          <w:szCs w:val="28"/>
        </w:rPr>
        <w:t>Конкурс проводится в соответствии с частью 2 статьи 77 Федерального закона N 273-ФЗ "Об образовании в Российской Федерации". Плата за участие не взимается.</w:t>
      </w:r>
    </w:p>
    <w:p w14:paraId="041531B0" w14:textId="5D34CA87" w:rsidR="00B05C46" w:rsidRPr="007A34AE" w:rsidRDefault="00253A18" w:rsidP="007A3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Победителям, призёрам и участникам конкурса в соответствии с приложением к правилам приёма в ННГУ им. Н.И. Лобачевского 2022 г. начисляются дополнительные баллы: победители – </w:t>
      </w:r>
      <w:r w:rsidRPr="00242E18">
        <w:rPr>
          <w:rFonts w:ascii="Times New Roman" w:hAnsi="Times New Roman" w:cs="Times New Roman"/>
          <w:b/>
          <w:bCs/>
          <w:iCs/>
          <w:sz w:val="28"/>
          <w:szCs w:val="28"/>
        </w:rPr>
        <w:t>4 балла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призеры – </w:t>
      </w:r>
      <w:r w:rsidRPr="00242E18">
        <w:rPr>
          <w:rFonts w:ascii="Times New Roman" w:hAnsi="Times New Roman" w:cs="Times New Roman"/>
          <w:b/>
          <w:bCs/>
          <w:iCs/>
          <w:sz w:val="28"/>
          <w:szCs w:val="28"/>
        </w:rPr>
        <w:t>2 балла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участники – </w:t>
      </w:r>
      <w:r w:rsidRPr="00242E18">
        <w:rPr>
          <w:rFonts w:ascii="Times New Roman" w:hAnsi="Times New Roman" w:cs="Times New Roman"/>
          <w:b/>
          <w:bCs/>
          <w:iCs/>
          <w:sz w:val="28"/>
          <w:szCs w:val="28"/>
        </w:rPr>
        <w:t>1 балл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1EF7ECD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>Контактная информация:</w:t>
      </w:r>
    </w:p>
    <w:p w14:paraId="4BE03C23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Юридический факультет ННГУ им. Н.И. Лобачевского, </w:t>
      </w:r>
    </w:p>
    <w:p w14:paraId="746FF75C" w14:textId="51638C22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Н. Новгород, ул. Ашхабадская, 4, каб.31 </w:t>
      </w:r>
      <w:r w:rsidR="00CA3654">
        <w:rPr>
          <w:rFonts w:ascii="Times New Roman" w:hAnsi="Times New Roman" w:cs="Times New Roman"/>
          <w:bCs/>
          <w:sz w:val="28"/>
          <w:szCs w:val="28"/>
        </w:rPr>
        <w:t>тел.:</w:t>
      </w:r>
      <w:r w:rsidR="00CA3654" w:rsidRPr="00CA3654">
        <w:rPr>
          <w:rFonts w:ascii="Times New Roman" w:hAnsi="Times New Roman" w:cs="Times New Roman"/>
          <w:bCs/>
          <w:sz w:val="28"/>
          <w:szCs w:val="28"/>
        </w:rPr>
        <w:t> (831) 428-86-02</w:t>
      </w:r>
    </w:p>
    <w:p w14:paraId="06716CCD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ответственный за проведение мероприятия: </w:t>
      </w:r>
    </w:p>
    <w:p w14:paraId="4867A8FF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>заместитель декана по профориентационной работе</w:t>
      </w:r>
    </w:p>
    <w:p w14:paraId="4BCB2523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Ф.С. Сосенков  </w:t>
      </w:r>
    </w:p>
    <w:p w14:paraId="4B5C9C23" w14:textId="77777777" w:rsidR="00210FDA" w:rsidRPr="00210FDA" w:rsidRDefault="00210FDA" w:rsidP="00210FD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FDA">
        <w:rPr>
          <w:rFonts w:ascii="Times New Roman" w:hAnsi="Times New Roman" w:cs="Times New Roman"/>
          <w:bCs/>
          <w:sz w:val="28"/>
          <w:szCs w:val="28"/>
        </w:rPr>
        <w:t xml:space="preserve">электронная почта: </w:t>
      </w:r>
      <w:r w:rsidRPr="00210FD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210FDA">
        <w:rPr>
          <w:rFonts w:ascii="Times New Roman" w:hAnsi="Times New Roman" w:cs="Times New Roman"/>
          <w:bCs/>
          <w:sz w:val="28"/>
          <w:szCs w:val="28"/>
        </w:rPr>
        <w:t>.</w:t>
      </w:r>
      <w:r w:rsidRPr="00210FDA">
        <w:rPr>
          <w:rFonts w:ascii="Times New Roman" w:hAnsi="Times New Roman" w:cs="Times New Roman"/>
          <w:bCs/>
          <w:sz w:val="28"/>
          <w:szCs w:val="28"/>
          <w:lang w:val="en-US"/>
        </w:rPr>
        <w:t>sosenkov</w:t>
      </w:r>
      <w:r w:rsidRPr="00210FDA">
        <w:rPr>
          <w:rFonts w:ascii="Times New Roman" w:hAnsi="Times New Roman" w:cs="Times New Roman"/>
          <w:bCs/>
          <w:sz w:val="28"/>
          <w:szCs w:val="28"/>
        </w:rPr>
        <w:t>@</w:t>
      </w:r>
      <w:r w:rsidRPr="00210FDA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Pr="00210FDA">
        <w:rPr>
          <w:rFonts w:ascii="Times New Roman" w:hAnsi="Times New Roman" w:cs="Times New Roman"/>
          <w:bCs/>
          <w:sz w:val="28"/>
          <w:szCs w:val="28"/>
        </w:rPr>
        <w:t>.</w:t>
      </w:r>
      <w:r w:rsidRPr="00210FD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210FD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210FDA" w:rsidRPr="0021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593"/>
    <w:multiLevelType w:val="multilevel"/>
    <w:tmpl w:val="1C36B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03153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4"/>
    <w:rsid w:val="00210FDA"/>
    <w:rsid w:val="00242E18"/>
    <w:rsid w:val="00253A18"/>
    <w:rsid w:val="007A34AE"/>
    <w:rsid w:val="00862264"/>
    <w:rsid w:val="00B05C46"/>
    <w:rsid w:val="00C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3C38"/>
  <w15:chartTrackingRefBased/>
  <w15:docId w15:val="{B039F46E-73A8-42EA-97B5-16FA020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F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sosen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2022-05-07T14:32:00Z</dcterms:created>
  <dcterms:modified xsi:type="dcterms:W3CDTF">2022-05-07T14:56:00Z</dcterms:modified>
</cp:coreProperties>
</file>